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方正小标宋简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黑体"/>
          <w:sz w:val="36"/>
          <w:szCs w:val="36"/>
        </w:rPr>
        <w:t>云浮市未成年人心理健康成长中心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sz w:val="36"/>
          <w:szCs w:val="36"/>
        </w:rPr>
        <w:t>心理辅导志愿者申请表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32"/>
          <w:szCs w:val="32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2"/>
        <w:gridCol w:w="355"/>
        <w:gridCol w:w="1426"/>
        <w:gridCol w:w="1432"/>
        <w:gridCol w:w="1428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5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别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314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5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籍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贯</w:t>
            </w: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4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单位及职务</w:t>
            </w:r>
          </w:p>
        </w:tc>
        <w:tc>
          <w:tcPr>
            <w:tcW w:w="321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E-mail</w:t>
            </w:r>
          </w:p>
        </w:tc>
        <w:tc>
          <w:tcPr>
            <w:tcW w:w="314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1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QQ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号</w:t>
            </w:r>
          </w:p>
        </w:tc>
        <w:tc>
          <w:tcPr>
            <w:tcW w:w="314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9856" w:type="dxa"/>
            <w:gridSpan w:val="7"/>
            <w:noWrap w:val="0"/>
            <w:vAlign w:val="center"/>
          </w:tcPr>
          <w:p>
            <w:pPr>
              <w:ind w:firstLine="300" w:firstLineChars="100"/>
              <w:rPr>
                <w:rFonts w:asci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国家心理咨询师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级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取证时间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         </w:t>
            </w:r>
          </w:p>
          <w:p>
            <w:pPr>
              <w:rPr>
                <w:rFonts w:asci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（中小学心理健康教育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single"/>
              </w:rPr>
              <w:t>证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）证件号码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85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介绍人意见：</w:t>
            </w:r>
          </w:p>
          <w:p>
            <w:pPr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介绍人：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/>
                <w:sz w:val="30"/>
                <w:szCs w:val="3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你个人认为比较适合的咨询方向：（可单选也可多选，在选项后面的括号中打“√”）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学习问题类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人际交往类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（+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亲子沟通类（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+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青春期情感类（含性教育）（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行为矫正类（含网瘾等）（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家庭教育指导类（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+）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你更倾向于以下哪种理论流派：（在选项后面的括号中打“√”）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精神分析（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）人本主义（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）行为主义（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认知行为（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）家庭治疗（+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）表现疗法（沙盘、艺术等）（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兼任其它社会职务或从事其他社会工作：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发表论文及获奖情况：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对中心建设的建议：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推荐单位意见及盖章：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9856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资格审查及管理（“中心”填写）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sl20180505</dc:creator>
  <cp:lastModifiedBy>Julie**</cp:lastModifiedBy>
  <dcterms:modified xsi:type="dcterms:W3CDTF">2019-12-12T03:18:10Z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